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C3" w:rsidRDefault="00E805C3" w:rsidP="003C4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Professur für Personalwirtschaft, Prof. Dr. Dorothea Alewell</w:t>
      </w:r>
    </w:p>
    <w:p w:rsidR="001B2C48" w:rsidRDefault="001B2C48" w:rsidP="003C4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C48" w:rsidRDefault="001B2C48" w:rsidP="003C4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Informationen für Interessentinnen und Interessenten an einer Bachelorarbeit an unserem Lehrstuhl</w:t>
      </w:r>
    </w:p>
    <w:p w:rsidR="001B2C48" w:rsidRDefault="001B2C48" w:rsidP="003C4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05C3" w:rsidRPr="00E805C3" w:rsidRDefault="00E805C3" w:rsidP="003C4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5C3">
        <w:rPr>
          <w:rFonts w:ascii="Times New Roman" w:hAnsi="Times New Roman" w:cs="Times New Roman"/>
          <w:b/>
          <w:sz w:val="24"/>
          <w:szCs w:val="24"/>
        </w:rPr>
        <w:t xml:space="preserve">Themenbereiche für Bachelorarbeiten für Studierende aus dem </w:t>
      </w:r>
      <w:r>
        <w:rPr>
          <w:rFonts w:ascii="Times New Roman" w:hAnsi="Times New Roman" w:cs="Times New Roman"/>
          <w:b/>
          <w:sz w:val="24"/>
          <w:szCs w:val="24"/>
        </w:rPr>
        <w:t>Schwerpunkts</w:t>
      </w:r>
      <w:r w:rsidRPr="00E805C3">
        <w:rPr>
          <w:rFonts w:ascii="Times New Roman" w:hAnsi="Times New Roman" w:cs="Times New Roman"/>
          <w:b/>
          <w:sz w:val="24"/>
          <w:szCs w:val="24"/>
        </w:rPr>
        <w:t>eminar</w:t>
      </w:r>
      <w:r w:rsidR="001B2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Unternehmensführung</w:t>
      </w:r>
      <w:r w:rsidRPr="00E80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C48">
        <w:rPr>
          <w:rFonts w:ascii="Times New Roman" w:hAnsi="Times New Roman" w:cs="Times New Roman"/>
          <w:b/>
          <w:sz w:val="24"/>
          <w:szCs w:val="24"/>
        </w:rPr>
        <w:t xml:space="preserve">von Nicola Berg </w:t>
      </w:r>
      <w:r w:rsidRPr="00E805C3">
        <w:rPr>
          <w:rFonts w:ascii="Times New Roman" w:hAnsi="Times New Roman" w:cs="Times New Roman"/>
          <w:b/>
          <w:sz w:val="24"/>
          <w:szCs w:val="24"/>
        </w:rPr>
        <w:t xml:space="preserve">im </w:t>
      </w:r>
      <w:r w:rsidR="001B2C48">
        <w:rPr>
          <w:rFonts w:ascii="Times New Roman" w:hAnsi="Times New Roman" w:cs="Times New Roman"/>
          <w:b/>
          <w:sz w:val="24"/>
          <w:szCs w:val="24"/>
        </w:rPr>
        <w:t>S</w:t>
      </w:r>
      <w:r w:rsidRPr="00E805C3">
        <w:rPr>
          <w:rFonts w:ascii="Times New Roman" w:hAnsi="Times New Roman" w:cs="Times New Roman"/>
          <w:b/>
          <w:sz w:val="24"/>
          <w:szCs w:val="24"/>
        </w:rPr>
        <w:t>S 2019</w:t>
      </w:r>
    </w:p>
    <w:p w:rsidR="003C40C5" w:rsidRPr="006636BD" w:rsidRDefault="003C40C5" w:rsidP="008F7677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6BD">
        <w:rPr>
          <w:rFonts w:ascii="Times New Roman" w:hAnsi="Times New Roman" w:cs="Times New Roman"/>
          <w:sz w:val="24"/>
          <w:szCs w:val="24"/>
        </w:rPr>
        <w:t xml:space="preserve">Welchen Einfluss haben Führungskräfte auf die Mitarbeitermotivation? – Eine </w:t>
      </w:r>
      <w:r w:rsidR="00D31401" w:rsidRPr="006636BD">
        <w:rPr>
          <w:rFonts w:ascii="Times New Roman" w:hAnsi="Times New Roman" w:cs="Times New Roman"/>
          <w:sz w:val="24"/>
          <w:szCs w:val="24"/>
        </w:rPr>
        <w:t>personalwirtschaftliche Analyse</w:t>
      </w:r>
    </w:p>
    <w:p w:rsidR="006653C9" w:rsidRDefault="006636BD" w:rsidP="008F7677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6BD">
        <w:rPr>
          <w:rFonts w:ascii="Times New Roman" w:hAnsi="Times New Roman" w:cs="Times New Roman"/>
          <w:sz w:val="24"/>
          <w:szCs w:val="24"/>
        </w:rPr>
        <w:t>Der Einfluss von Führungskräften auf die Work-Life-Balance von Mitarbeitern</w:t>
      </w:r>
    </w:p>
    <w:p w:rsidR="006636BD" w:rsidRDefault="006636BD" w:rsidP="008F7677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Einfluss </w:t>
      </w:r>
      <w:r w:rsidR="00080026">
        <w:rPr>
          <w:rFonts w:ascii="Times New Roman" w:hAnsi="Times New Roman" w:cs="Times New Roman"/>
          <w:sz w:val="24"/>
          <w:szCs w:val="24"/>
        </w:rPr>
        <w:t>von</w:t>
      </w:r>
      <w:r>
        <w:rPr>
          <w:rFonts w:ascii="Times New Roman" w:hAnsi="Times New Roman" w:cs="Times New Roman"/>
          <w:sz w:val="24"/>
          <w:szCs w:val="24"/>
        </w:rPr>
        <w:t xml:space="preserve"> Führungs</w:t>
      </w:r>
      <w:r w:rsidR="00080026">
        <w:rPr>
          <w:rFonts w:ascii="Times New Roman" w:hAnsi="Times New Roman" w:cs="Times New Roman"/>
          <w:sz w:val="24"/>
          <w:szCs w:val="24"/>
        </w:rPr>
        <w:t>kräften</w:t>
      </w:r>
      <w:r>
        <w:rPr>
          <w:rFonts w:ascii="Times New Roman" w:hAnsi="Times New Roman" w:cs="Times New Roman"/>
          <w:sz w:val="24"/>
          <w:szCs w:val="24"/>
        </w:rPr>
        <w:t xml:space="preserve"> auf die Gesundheit von Mitarbeitern</w:t>
      </w:r>
      <w:r w:rsidR="00080026">
        <w:rPr>
          <w:rFonts w:ascii="Times New Roman" w:hAnsi="Times New Roman" w:cs="Times New Roman"/>
          <w:sz w:val="24"/>
          <w:szCs w:val="24"/>
        </w:rPr>
        <w:t xml:space="preserve"> – eine personalwirtschaftliche Analyse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913" w:rsidRDefault="00E805C3" w:rsidP="008F7677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Transformationale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Führung - e</w:t>
      </w:r>
      <w:r w:rsidR="003E2913">
        <w:rPr>
          <w:rFonts w:ascii="Times New Roman" w:hAnsi="Times New Roman" w:cs="Times New Roman"/>
          <w:sz w:val="24"/>
          <w:szCs w:val="24"/>
        </w:rPr>
        <w:t>ine kritische Analyse</w:t>
      </w:r>
    </w:p>
    <w:p w:rsidR="003E2913" w:rsidRDefault="003E2913" w:rsidP="008F7677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Coaching als Instrument der Personalentwick</w:t>
      </w:r>
      <w:r w:rsidR="0089261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ung? – Eine Analyse von Chancen und Risiken</w:t>
      </w:r>
    </w:p>
    <w:p w:rsidR="00892617" w:rsidRDefault="00FF0C21" w:rsidP="00892617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Spirituelle Führung in der Unternehmenspraxis - Eine kritische Analyse von Chancen und Risiken.</w:t>
      </w:r>
    </w:p>
    <w:p w:rsidR="00FF0C21" w:rsidRPr="00FF0C21" w:rsidRDefault="002A101C" w:rsidP="00F75533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Möglichkeiten und Grenzen </w:t>
      </w:r>
      <w:r w:rsidR="00E805C3">
        <w:rPr>
          <w:rFonts w:ascii="Times New Roman" w:hAnsi="Times New Roman" w:cs="Times New Roman"/>
          <w:sz w:val="24"/>
          <w:szCs w:val="24"/>
        </w:rPr>
        <w:t xml:space="preserve">der Gestaltung der </w:t>
      </w:r>
      <w:r>
        <w:rPr>
          <w:rFonts w:ascii="Times New Roman" w:hAnsi="Times New Roman" w:cs="Times New Roman"/>
          <w:sz w:val="24"/>
          <w:szCs w:val="24"/>
        </w:rPr>
        <w:t xml:space="preserve">Unternehmenskultur </w:t>
      </w:r>
      <w:r w:rsidR="00E805C3">
        <w:rPr>
          <w:rFonts w:ascii="Times New Roman" w:hAnsi="Times New Roman" w:cs="Times New Roman"/>
          <w:sz w:val="24"/>
          <w:szCs w:val="24"/>
        </w:rPr>
        <w:t>durch den Arbeitgeber</w:t>
      </w:r>
    </w:p>
    <w:p w:rsidR="00FF0C21" w:rsidRDefault="00FF0C21" w:rsidP="00892617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führe ich wen? – Eine Analyse von </w:t>
      </w:r>
      <w:r w:rsidR="00E77578">
        <w:rPr>
          <w:rFonts w:ascii="Times New Roman" w:hAnsi="Times New Roman" w:cs="Times New Roman"/>
          <w:sz w:val="24"/>
          <w:szCs w:val="24"/>
        </w:rPr>
        <w:t xml:space="preserve">ausgewählten </w:t>
      </w:r>
      <w:r>
        <w:rPr>
          <w:rFonts w:ascii="Times New Roman" w:hAnsi="Times New Roman" w:cs="Times New Roman"/>
          <w:sz w:val="24"/>
          <w:szCs w:val="24"/>
        </w:rPr>
        <w:t xml:space="preserve">Ansätzen zu </w:t>
      </w:r>
      <w:r w:rsidR="00E77578">
        <w:rPr>
          <w:rFonts w:ascii="Times New Roman" w:hAnsi="Times New Roman" w:cs="Times New Roman"/>
          <w:sz w:val="24"/>
          <w:szCs w:val="24"/>
        </w:rPr>
        <w:t xml:space="preserve">situativ </w:t>
      </w:r>
      <w:r>
        <w:rPr>
          <w:rFonts w:ascii="Times New Roman" w:hAnsi="Times New Roman" w:cs="Times New Roman"/>
          <w:sz w:val="24"/>
          <w:szCs w:val="24"/>
        </w:rPr>
        <w:t>differenzier</w:t>
      </w:r>
      <w:r w:rsidR="00E77578">
        <w:rPr>
          <w:rFonts w:ascii="Times New Roman" w:hAnsi="Times New Roman" w:cs="Times New Roman"/>
          <w:sz w:val="24"/>
          <w:szCs w:val="24"/>
        </w:rPr>
        <w:t xml:space="preserve">ender </w:t>
      </w:r>
      <w:r>
        <w:rPr>
          <w:rFonts w:ascii="Times New Roman" w:hAnsi="Times New Roman" w:cs="Times New Roman"/>
          <w:sz w:val="24"/>
          <w:szCs w:val="24"/>
        </w:rPr>
        <w:t>Führung</w:t>
      </w:r>
    </w:p>
    <w:p w:rsidR="00E805C3" w:rsidRDefault="00E805C3" w:rsidP="00892617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neue Brückenteilzeit – eine personalwirtschaftliche Analyse</w:t>
      </w:r>
    </w:p>
    <w:p w:rsidR="00E805C3" w:rsidRDefault="00E805C3" w:rsidP="00892617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Verbreitung der Personalplanung in Unternehmen – eine personalwirtschaftliche Analyse</w:t>
      </w:r>
    </w:p>
    <w:p w:rsidR="00E805C3" w:rsidRDefault="00E805C3" w:rsidP="00892617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gesetzliche Regulierung der Arbeitnehmerüberlassung – eine ökonomische Analyse aus der Sicht Zeitarbeit nachfragender Unternehmen</w:t>
      </w:r>
    </w:p>
    <w:p w:rsidR="00E805C3" w:rsidRDefault="00E805C3" w:rsidP="00892617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Zeitarbeit im Unternehmen – eine personalwirtschaftliche Analyse von Arbeitgeberstrategien </w:t>
      </w:r>
    </w:p>
    <w:p w:rsidR="00080026" w:rsidRDefault="00080026" w:rsidP="00892617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Outplacement – eine personalwirtschaftliche Analyse von Arbeitgeberstrategien</w:t>
      </w:r>
    </w:p>
    <w:p w:rsidR="001B2C48" w:rsidRDefault="001B2C48" w:rsidP="001B2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C48" w:rsidRDefault="001B2C48" w:rsidP="001B2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 geben Sie mit Ihrer Präferenzmeldung für unseren Lehrstuhl sowohl einen ungefähren Startzeitpunkt als auch 3 Themenpräferenzen aus der obigen Liste sowie Ihre Mailadresse an!</w:t>
      </w:r>
    </w:p>
    <w:p w:rsidR="001B2C48" w:rsidRDefault="001B2C48" w:rsidP="001B2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Herzlichen Dank!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1"/>
        <w:gridCol w:w="2257"/>
        <w:gridCol w:w="2717"/>
        <w:gridCol w:w="1837"/>
      </w:tblGrid>
      <w:tr w:rsidR="001B2C48" w:rsidTr="001B2C48">
        <w:tc>
          <w:tcPr>
            <w:tcW w:w="2251" w:type="dxa"/>
          </w:tcPr>
          <w:p w:rsidR="001B2C48" w:rsidRP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257" w:type="dxa"/>
          </w:tcPr>
          <w:p w:rsidR="001B2C48" w:rsidRP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48">
              <w:rPr>
                <w:rFonts w:ascii="Times New Roman" w:hAnsi="Times New Roman" w:cs="Times New Roman"/>
                <w:b/>
                <w:sz w:val="24"/>
                <w:szCs w:val="24"/>
              </w:rPr>
              <w:t>Mailadresse</w:t>
            </w:r>
          </w:p>
        </w:tc>
        <w:tc>
          <w:tcPr>
            <w:tcW w:w="2717" w:type="dxa"/>
          </w:tcPr>
          <w:p w:rsidR="001B2C48" w:rsidRP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48">
              <w:rPr>
                <w:rFonts w:ascii="Times New Roman" w:hAnsi="Times New Roman" w:cs="Times New Roman"/>
                <w:b/>
                <w:sz w:val="24"/>
                <w:szCs w:val="24"/>
              </w:rPr>
              <w:t>3 Themenpräferenzen</w:t>
            </w:r>
          </w:p>
        </w:tc>
        <w:tc>
          <w:tcPr>
            <w:tcW w:w="1837" w:type="dxa"/>
          </w:tcPr>
          <w:p w:rsidR="001B2C48" w:rsidRP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48">
              <w:rPr>
                <w:rFonts w:ascii="Times New Roman" w:hAnsi="Times New Roman" w:cs="Times New Roman"/>
                <w:b/>
                <w:sz w:val="24"/>
                <w:szCs w:val="24"/>
              </w:rPr>
              <w:t>Ungefährer Start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1B2C48">
              <w:rPr>
                <w:rFonts w:ascii="Times New Roman" w:hAnsi="Times New Roman" w:cs="Times New Roman"/>
                <w:b/>
                <w:sz w:val="24"/>
                <w:szCs w:val="24"/>
              </w:rPr>
              <w:t>zeitpunkt</w:t>
            </w:r>
          </w:p>
        </w:tc>
      </w:tr>
      <w:tr w:rsidR="001B2C48" w:rsidTr="001B2C48">
        <w:tc>
          <w:tcPr>
            <w:tcW w:w="2251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48" w:rsidTr="001B2C48">
        <w:tc>
          <w:tcPr>
            <w:tcW w:w="2251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48" w:rsidTr="001B2C48">
        <w:tc>
          <w:tcPr>
            <w:tcW w:w="2251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48" w:rsidTr="001B2C48">
        <w:tc>
          <w:tcPr>
            <w:tcW w:w="2251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B2C48" w:rsidRDefault="001B2C48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96" w:rsidTr="001B2C48">
        <w:tc>
          <w:tcPr>
            <w:tcW w:w="2251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96" w:rsidTr="001B2C48">
        <w:tc>
          <w:tcPr>
            <w:tcW w:w="2251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96" w:rsidTr="001B2C48">
        <w:tc>
          <w:tcPr>
            <w:tcW w:w="2251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96" w:rsidTr="001B2C48">
        <w:tc>
          <w:tcPr>
            <w:tcW w:w="2251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96" w:rsidTr="001B2C48">
        <w:tc>
          <w:tcPr>
            <w:tcW w:w="2251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96" w:rsidTr="001B2C48">
        <w:tc>
          <w:tcPr>
            <w:tcW w:w="2251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96" w:rsidTr="001B2C48">
        <w:tc>
          <w:tcPr>
            <w:tcW w:w="2251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96" w:rsidTr="001B2C48">
        <w:tc>
          <w:tcPr>
            <w:tcW w:w="2251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96" w:rsidTr="001B2C48">
        <w:tc>
          <w:tcPr>
            <w:tcW w:w="2251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96" w:rsidTr="001B2C48">
        <w:tc>
          <w:tcPr>
            <w:tcW w:w="2251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4F96" w:rsidRDefault="00BF4F96" w:rsidP="001B2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48" w:rsidRPr="001B2C48" w:rsidRDefault="001B2C48" w:rsidP="001B2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B2C48" w:rsidRPr="001B2C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D737F"/>
    <w:multiLevelType w:val="hybridMultilevel"/>
    <w:tmpl w:val="8EA0F3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C5"/>
    <w:rsid w:val="00080026"/>
    <w:rsid w:val="000E1E8F"/>
    <w:rsid w:val="001A0170"/>
    <w:rsid w:val="001B2C48"/>
    <w:rsid w:val="002A101C"/>
    <w:rsid w:val="003C40C5"/>
    <w:rsid w:val="003E2913"/>
    <w:rsid w:val="00483671"/>
    <w:rsid w:val="0063526D"/>
    <w:rsid w:val="006636BD"/>
    <w:rsid w:val="006653C9"/>
    <w:rsid w:val="00892617"/>
    <w:rsid w:val="009C4A69"/>
    <w:rsid w:val="00BF4F96"/>
    <w:rsid w:val="00D31401"/>
    <w:rsid w:val="00E77578"/>
    <w:rsid w:val="00E805C3"/>
    <w:rsid w:val="00F66EB4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321F-A80E-4B00-AF16-1849A62D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0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1B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Hamburg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Brinck, Karla Louise</dc:creator>
  <cp:keywords/>
  <dc:description/>
  <cp:lastModifiedBy>Alewell, Prof. Dr. Dorothea</cp:lastModifiedBy>
  <cp:revision>2</cp:revision>
  <dcterms:created xsi:type="dcterms:W3CDTF">2019-05-13T12:01:00Z</dcterms:created>
  <dcterms:modified xsi:type="dcterms:W3CDTF">2019-05-13T12:01:00Z</dcterms:modified>
</cp:coreProperties>
</file>